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71" w:rsidRPr="00204C3E" w:rsidRDefault="002E2F10" w:rsidP="00317D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BRONCHIOLITIS</w:t>
      </w:r>
    </w:p>
    <w:p w:rsidR="00317D71" w:rsidRDefault="00317D71" w:rsidP="00317D71">
      <w:pPr>
        <w:rPr>
          <w:b/>
          <w:bCs/>
        </w:rPr>
      </w:pPr>
    </w:p>
    <w:p w:rsidR="00317D71" w:rsidRDefault="002E2F10" w:rsidP="00317D71">
      <w:pPr>
        <w:rPr>
          <w:b/>
          <w:bCs/>
        </w:rPr>
      </w:pPr>
      <w:r>
        <w:rPr>
          <w:b/>
          <w:bCs/>
        </w:rPr>
        <w:t>Viral bronchiolitis in children</w:t>
      </w:r>
    </w:p>
    <w:p w:rsidR="00317D71" w:rsidRDefault="002E2F10" w:rsidP="00317D71">
      <w:r>
        <w:t>Meissner HC</w:t>
      </w:r>
      <w:r w:rsidR="00102B6D">
        <w:t>. New England Journal of Medicine 201</w:t>
      </w:r>
      <w:r>
        <w:t>6</w:t>
      </w:r>
      <w:r w:rsidR="00102B6D">
        <w:t>; 37</w:t>
      </w:r>
      <w:r>
        <w:t>4</w:t>
      </w:r>
      <w:r w:rsidR="00102B6D">
        <w:t>:</w:t>
      </w:r>
      <w:r>
        <w:t>62-72</w:t>
      </w:r>
    </w:p>
    <w:p w:rsidR="0088376E" w:rsidRDefault="0088376E" w:rsidP="00317D71"/>
    <w:p w:rsidR="0088376E" w:rsidRPr="0088376E" w:rsidRDefault="0088376E" w:rsidP="00317D71">
      <w:pPr>
        <w:rPr>
          <w:b/>
        </w:rPr>
      </w:pPr>
      <w:r w:rsidRPr="0088376E">
        <w:rPr>
          <w:b/>
        </w:rPr>
        <w:t>Risk factors for respiratory syncytial virus associated with acute lower respiratory infection in children under five years: systematic review and meta-analysis</w:t>
      </w:r>
    </w:p>
    <w:p w:rsidR="0088376E" w:rsidRDefault="0088376E" w:rsidP="00317D71">
      <w:r>
        <w:t xml:space="preserve">Shi T, et al. Journal of Global Health 2015; 5: 020416 </w:t>
      </w:r>
    </w:p>
    <w:p w:rsidR="00317D71" w:rsidRDefault="00317D71" w:rsidP="00317D71"/>
    <w:p w:rsidR="008379D6" w:rsidRPr="008379D6" w:rsidRDefault="008379D6" w:rsidP="001D7928">
      <w:pPr>
        <w:pStyle w:val="ListParagraph"/>
        <w:numPr>
          <w:ilvl w:val="0"/>
          <w:numId w:val="1"/>
        </w:numPr>
      </w:pPr>
      <w:r w:rsidRPr="008379D6">
        <w:rPr>
          <w:b/>
        </w:rPr>
        <w:t>What viruses are known to cause bronchiolitis?</w:t>
      </w:r>
      <w:r w:rsidRPr="008379D6">
        <w:rPr>
          <w:b/>
        </w:rPr>
        <w:br/>
      </w:r>
      <w:r>
        <w:t xml:space="preserve">RSV (50-80%), Human rhinovirus, parainfluenza virus, Human </w:t>
      </w:r>
      <w:proofErr w:type="spellStart"/>
      <w:r>
        <w:t>metapneumovirus</w:t>
      </w:r>
      <w:proofErr w:type="spellEnd"/>
      <w:r>
        <w:t>, coronavirus, adenovirus, influenza virus, enterovirus.</w:t>
      </w:r>
      <w:r>
        <w:br/>
        <w:t xml:space="preserve">   </w:t>
      </w:r>
    </w:p>
    <w:p w:rsidR="003103A9" w:rsidRDefault="002E2F10" w:rsidP="001D7928">
      <w:pPr>
        <w:pStyle w:val="ListParagraph"/>
        <w:numPr>
          <w:ilvl w:val="0"/>
          <w:numId w:val="1"/>
        </w:numPr>
      </w:pPr>
      <w:r w:rsidRPr="0088376E">
        <w:rPr>
          <w:b/>
        </w:rPr>
        <w:t>What are the risk factors for severe RSV bronchiolitis</w:t>
      </w:r>
      <w:r w:rsidR="00102B6D" w:rsidRPr="0088376E">
        <w:rPr>
          <w:b/>
        </w:rPr>
        <w:t>?</w:t>
      </w:r>
      <w:r w:rsidR="0088376E">
        <w:rPr>
          <w:b/>
        </w:rPr>
        <w:br/>
      </w:r>
      <w:r w:rsidR="0088376E">
        <w:t>P</w:t>
      </w:r>
      <w:r>
        <w:t xml:space="preserve">rematurity, </w:t>
      </w:r>
      <w:r w:rsidR="0088376E">
        <w:t xml:space="preserve">low birth weight, passive smoking (i.e. a parent who smokes), lack of breast feeding, crowding, chronic lung disease, congenital heart disease, </w:t>
      </w:r>
      <w:r>
        <w:t>immunodeficiency, low concentrations of maternal antibodies</w:t>
      </w:r>
      <w:r w:rsidR="00796A82">
        <w:t>.</w:t>
      </w:r>
      <w:r w:rsidR="003103A9">
        <w:br/>
      </w:r>
    </w:p>
    <w:p w:rsidR="00317D71" w:rsidRDefault="003103A9" w:rsidP="001D7928">
      <w:pPr>
        <w:pStyle w:val="ListParagraph"/>
        <w:numPr>
          <w:ilvl w:val="0"/>
          <w:numId w:val="1"/>
        </w:numPr>
      </w:pPr>
      <w:r>
        <w:rPr>
          <w:b/>
        </w:rPr>
        <w:t>What is the patho</w:t>
      </w:r>
      <w:r w:rsidR="000D0AE0">
        <w:rPr>
          <w:b/>
        </w:rPr>
        <w:t>genesis</w:t>
      </w:r>
      <w:r>
        <w:rPr>
          <w:b/>
        </w:rPr>
        <w:t xml:space="preserve"> of RSV </w:t>
      </w:r>
      <w:r w:rsidR="000D0AE0">
        <w:rPr>
          <w:b/>
        </w:rPr>
        <w:t>in the lungs</w:t>
      </w:r>
      <w:r>
        <w:rPr>
          <w:b/>
        </w:rPr>
        <w:t xml:space="preserve"> and why does it get worse over the first 2-3 days?</w:t>
      </w:r>
      <w:r>
        <w:rPr>
          <w:b/>
        </w:rPr>
        <w:br/>
      </w:r>
      <w:r>
        <w:t xml:space="preserve">The virus </w:t>
      </w:r>
      <w:r w:rsidR="000D0AE0">
        <w:t xml:space="preserve">has an incubation period of 4-6 days.  The virus first replicates in the nasal epithelium leading to congestion, </w:t>
      </w:r>
      <w:proofErr w:type="spellStart"/>
      <w:r w:rsidR="000D0AE0">
        <w:t>coryza</w:t>
      </w:r>
      <w:proofErr w:type="spellEnd"/>
      <w:r w:rsidR="000D0AE0">
        <w:t xml:space="preserve">, </w:t>
      </w:r>
      <w:r w:rsidR="00140298">
        <w:t>irritability</w:t>
      </w:r>
      <w:r w:rsidR="000D0AE0">
        <w:t xml:space="preserve"> and poor feeding, with fever in 50% of cases.  </w:t>
      </w:r>
      <w:r w:rsidR="00140298">
        <w:t xml:space="preserve">Nasopharyngeal cells are sloughed and aspirated, carrying RSV to the lower respiratory tract.  </w:t>
      </w:r>
      <w:r w:rsidR="000D0AE0">
        <w:t xml:space="preserve">When the virus </w:t>
      </w:r>
      <w:r>
        <w:t xml:space="preserve">enters mucosal epithelial cells </w:t>
      </w:r>
      <w:r w:rsidR="000D0AE0">
        <w:t xml:space="preserve">in the lower respiratory tract (bronchioles and alveoli) </w:t>
      </w:r>
      <w:r w:rsidR="0041506C">
        <w:t>the virus</w:t>
      </w:r>
      <w:r w:rsidR="000D0AE0">
        <w:t xml:space="preserve"> </w:t>
      </w:r>
      <w:r>
        <w:t xml:space="preserve">replicates.  Viral replication initiates an influx of T lymphocytes and activated granulocytes.  This leads to cellular infiltration of the </w:t>
      </w:r>
      <w:proofErr w:type="spellStart"/>
      <w:r>
        <w:t>peribronchial</w:t>
      </w:r>
      <w:proofErr w:type="spellEnd"/>
      <w:r>
        <w:t xml:space="preserve"> tissue, oedema, increased mucous secretion, sloughing of infected epithelial cells, and impaired ciliary function causing intraluminal obstruction of the small airways.  During inspiration negative </w:t>
      </w:r>
      <w:proofErr w:type="spellStart"/>
      <w:r>
        <w:t>intrapleural</w:t>
      </w:r>
      <w:proofErr w:type="spellEnd"/>
      <w:r>
        <w:t xml:space="preserve"> pressure is generated and air</w:t>
      </w:r>
      <w:r w:rsidR="0041506C">
        <w:t xml:space="preserve"> </w:t>
      </w:r>
      <w:r>
        <w:t>flow</w:t>
      </w:r>
      <w:r w:rsidR="0041506C">
        <w:t>s</w:t>
      </w:r>
      <w:r>
        <w:t xml:space="preserve"> past the obstruction.  </w:t>
      </w:r>
      <w:r w:rsidR="0041506C">
        <w:t>During expiration t</w:t>
      </w:r>
      <w:r>
        <w:t xml:space="preserve">he positive pressure of </w:t>
      </w:r>
      <w:r w:rsidR="0041506C">
        <w:t xml:space="preserve">further </w:t>
      </w:r>
      <w:r>
        <w:t xml:space="preserve">narrows the airways, producing greater obstruction, </w:t>
      </w:r>
      <w:r w:rsidR="0041506C">
        <w:t xml:space="preserve">and obstructing air flow, </w:t>
      </w:r>
      <w:r>
        <w:t xml:space="preserve">causing wheeze.  </w:t>
      </w:r>
      <w:r w:rsidR="00140298">
        <w:t xml:space="preserve">Absorption of trapped air in the alveoli distal to obstruction leads to localised atelectasis.  This leads to a mismatch of ventilation and perfusion (i.e. segments of the lung that have blood flow </w:t>
      </w:r>
      <w:r w:rsidR="0041506C">
        <w:t xml:space="preserve">with deoxygenated blood </w:t>
      </w:r>
      <w:r w:rsidR="00140298">
        <w:t xml:space="preserve">but no </w:t>
      </w:r>
      <w:r w:rsidR="0041506C">
        <w:t xml:space="preserve">air </w:t>
      </w:r>
      <w:r w:rsidR="00140298">
        <w:t xml:space="preserve">flow).  This </w:t>
      </w:r>
      <w:r w:rsidR="0041506C">
        <w:t xml:space="preserve">causes </w:t>
      </w:r>
      <w:r w:rsidR="00140298">
        <w:t>hypoxaemia</w:t>
      </w:r>
      <w:r w:rsidR="0041506C">
        <w:t xml:space="preserve"> (low oxygen levels in arterial blood), because the blood returning to the left heart has not been in contact with aerated alveoli</w:t>
      </w:r>
      <w:r w:rsidR="00140298">
        <w:t xml:space="preserve">.  </w:t>
      </w:r>
      <w:r>
        <w:t>Regeneration of the bronchial epithelium begins within 3-4 days with the resolution of symptoms.</w:t>
      </w:r>
      <w:r>
        <w:br/>
        <w:t xml:space="preserve">    </w:t>
      </w:r>
      <w:r w:rsidR="00796A82">
        <w:t xml:space="preserve">   </w:t>
      </w:r>
      <w:r w:rsidR="004C0041">
        <w:t xml:space="preserve"> </w:t>
      </w:r>
    </w:p>
    <w:p w:rsidR="00317D71" w:rsidRDefault="0088376E" w:rsidP="0088376E">
      <w:pPr>
        <w:pStyle w:val="ListParagraph"/>
        <w:numPr>
          <w:ilvl w:val="0"/>
          <w:numId w:val="1"/>
        </w:numPr>
      </w:pPr>
      <w:r w:rsidRPr="003103A9">
        <w:rPr>
          <w:b/>
        </w:rPr>
        <w:t xml:space="preserve">Why is </w:t>
      </w:r>
      <w:r w:rsidR="003103A9" w:rsidRPr="003103A9">
        <w:rPr>
          <w:b/>
        </w:rPr>
        <w:t xml:space="preserve">hospitalisation for </w:t>
      </w:r>
      <w:r w:rsidRPr="003103A9">
        <w:rPr>
          <w:b/>
        </w:rPr>
        <w:t>bronchiolitis most common between 30 and 90 days</w:t>
      </w:r>
      <w:r w:rsidR="003202FE">
        <w:rPr>
          <w:b/>
        </w:rPr>
        <w:t xml:space="preserve"> of age</w:t>
      </w:r>
      <w:r w:rsidR="003103A9" w:rsidRPr="003103A9">
        <w:rPr>
          <w:b/>
        </w:rPr>
        <w:t>?</w:t>
      </w:r>
      <w:r w:rsidR="003103A9">
        <w:br/>
        <w:t xml:space="preserve">This is the period that is associated with the declining concentration of </w:t>
      </w:r>
      <w:proofErr w:type="spellStart"/>
      <w:r w:rsidR="003103A9">
        <w:t>transplacentally</w:t>
      </w:r>
      <w:proofErr w:type="spellEnd"/>
      <w:r w:rsidR="003103A9">
        <w:t xml:space="preserve"> acquired maternal antibodies.  It may also be because of the narrowness of the airways in infants; they are more easily blocked causing airflow obstruction than in older children.</w:t>
      </w:r>
      <w:r w:rsidR="000D0AE0">
        <w:br/>
      </w:r>
    </w:p>
    <w:p w:rsidR="000D0AE0" w:rsidRDefault="000D0AE0" w:rsidP="0088376E">
      <w:pPr>
        <w:pStyle w:val="ListParagraph"/>
        <w:numPr>
          <w:ilvl w:val="0"/>
          <w:numId w:val="1"/>
        </w:numPr>
      </w:pPr>
      <w:r>
        <w:rPr>
          <w:b/>
        </w:rPr>
        <w:t>After one episode of RSV bronchiolitis can a child get it again?</w:t>
      </w:r>
      <w:r>
        <w:rPr>
          <w:b/>
        </w:rPr>
        <w:br/>
      </w:r>
      <w:r w:rsidRPr="000D0AE0">
        <w:t>Yes, RSV reinfections occur throughout life.  This is despite the development of antibodies and T-cell responses after the primary infection.</w:t>
      </w:r>
      <w:r w:rsidR="0041506C">
        <w:br/>
      </w:r>
    </w:p>
    <w:p w:rsidR="00317D71" w:rsidRPr="008A09C0" w:rsidRDefault="0041506C" w:rsidP="008379D6">
      <w:pPr>
        <w:pStyle w:val="ListParagraph"/>
        <w:numPr>
          <w:ilvl w:val="0"/>
          <w:numId w:val="1"/>
        </w:numPr>
        <w:rPr>
          <w:b/>
          <w:bCs/>
        </w:rPr>
      </w:pPr>
      <w:r w:rsidRPr="003202FE">
        <w:rPr>
          <w:b/>
        </w:rPr>
        <w:t>What treatments are recommended in the management of bronchiolitis?</w:t>
      </w:r>
      <w:r>
        <w:br/>
      </w:r>
      <w:r w:rsidR="00DB7B37">
        <w:t>Oxygen therapy recommended if the SpO</w:t>
      </w:r>
      <w:r w:rsidR="00DB7B37" w:rsidRPr="00DB7B37">
        <w:rPr>
          <w:vertAlign w:val="subscript"/>
        </w:rPr>
        <w:t>2</w:t>
      </w:r>
      <w:r w:rsidR="00DB7B37">
        <w:t>&lt;90%.  Antibiotics are not recommended unless there is a strong suspicion of bacterial infection.  WHO recommends that antibiotics can be withheld from children who have</w:t>
      </w:r>
      <w:r w:rsidR="00B95E94">
        <w:t xml:space="preserve"> </w:t>
      </w:r>
      <w:r w:rsidR="003202FE">
        <w:t xml:space="preserve">wheeze and fast breathing but no danger </w:t>
      </w:r>
      <w:proofErr w:type="gramStart"/>
      <w:r w:rsidR="003202FE">
        <w:t>signs.</w:t>
      </w:r>
      <w:proofErr w:type="gramEnd"/>
      <w:r w:rsidR="003202FE">
        <w:t xml:space="preserve">  High fever (T&gt;39 C) increases the risk that there is bacterial infection.  Chest </w:t>
      </w:r>
      <w:r w:rsidR="00EE16F6">
        <w:t>x-ray</w:t>
      </w:r>
      <w:bookmarkStart w:id="0" w:name="_GoBack"/>
      <w:bookmarkEnd w:id="0"/>
      <w:r w:rsidR="003202FE">
        <w:t xml:space="preserve"> </w:t>
      </w:r>
      <w:r w:rsidR="008379D6">
        <w:t xml:space="preserve">should </w:t>
      </w:r>
      <w:r w:rsidR="003202FE">
        <w:t xml:space="preserve">not </w:t>
      </w:r>
      <w:r w:rsidR="008379D6">
        <w:t xml:space="preserve">be </w:t>
      </w:r>
      <w:r w:rsidR="003202FE">
        <w:t>routinely</w:t>
      </w:r>
      <w:r w:rsidR="008379D6">
        <w:t xml:space="preserve"> done</w:t>
      </w:r>
      <w:r w:rsidR="003202FE">
        <w:t xml:space="preserve">: </w:t>
      </w:r>
      <w:r w:rsidR="003202FE">
        <w:lastRenderedPageBreak/>
        <w:t>infiltrates and atelectasis are common, but do not predict bacterial infection</w:t>
      </w:r>
      <w:r w:rsidR="008379D6">
        <w:t>, so are not an indication for antibiotics</w:t>
      </w:r>
      <w:r w:rsidR="003202FE">
        <w:t>.</w:t>
      </w:r>
      <w:r w:rsidR="008379D6">
        <w:t xml:space="preserve"> Minimal handling; breast feeding or nasogastric feeding will often calm an unsettled infant.  Nebulized hypertonic saline may improve symptoms of moderate bronchiolitis.</w:t>
      </w:r>
    </w:p>
    <w:sectPr w:rsidR="00317D71" w:rsidRPr="008A09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BF6" w:rsidRDefault="00445BF6" w:rsidP="008A09C0">
      <w:r>
        <w:separator/>
      </w:r>
    </w:p>
  </w:endnote>
  <w:endnote w:type="continuationSeparator" w:id="0">
    <w:p w:rsidR="00445BF6" w:rsidRDefault="00445BF6" w:rsidP="008A0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9D6" w:rsidRDefault="008379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29498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09C0" w:rsidRDefault="008A09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6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09C0" w:rsidRDefault="008A09C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9D6" w:rsidRDefault="008379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BF6" w:rsidRDefault="00445BF6" w:rsidP="008A09C0">
      <w:r>
        <w:separator/>
      </w:r>
    </w:p>
  </w:footnote>
  <w:footnote w:type="continuationSeparator" w:id="0">
    <w:p w:rsidR="00445BF6" w:rsidRDefault="00445BF6" w:rsidP="008A0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9D6" w:rsidRDefault="008379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9C0" w:rsidRPr="00204C3E" w:rsidRDefault="008A09C0" w:rsidP="008A09C0">
    <w:pPr>
      <w:rPr>
        <w:b/>
        <w:bCs/>
        <w:sz w:val="28"/>
        <w:szCs w:val="28"/>
      </w:rPr>
    </w:pPr>
    <w:r w:rsidRPr="00204C3E">
      <w:rPr>
        <w:b/>
        <w:bCs/>
        <w:sz w:val="28"/>
        <w:szCs w:val="28"/>
      </w:rPr>
      <w:t>Paediatric Society CME</w:t>
    </w:r>
  </w:p>
  <w:p w:rsidR="008A09C0" w:rsidRDefault="008379D6" w:rsidP="008A09C0">
    <w:pPr>
      <w:pStyle w:val="Header"/>
    </w:pPr>
    <w:r>
      <w:rPr>
        <w:b/>
        <w:bCs/>
        <w:sz w:val="28"/>
        <w:szCs w:val="28"/>
      </w:rPr>
      <w:t>March</w:t>
    </w:r>
    <w:r w:rsidR="008A09C0" w:rsidRPr="00204C3E">
      <w:rPr>
        <w:b/>
        <w:bCs/>
        <w:sz w:val="28"/>
        <w:szCs w:val="28"/>
      </w:rPr>
      <w:t xml:space="preserve"> 201</w:t>
    </w:r>
    <w:r w:rsidR="008A09C0">
      <w:rPr>
        <w:b/>
        <w:bCs/>
        <w:sz w:val="28"/>
        <w:szCs w:val="28"/>
      </w:rPr>
      <w:t>6</w:t>
    </w:r>
  </w:p>
  <w:p w:rsidR="008A09C0" w:rsidRDefault="008A09C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9D6" w:rsidRDefault="008379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4264E"/>
    <w:multiLevelType w:val="hybridMultilevel"/>
    <w:tmpl w:val="889C2C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C27F18"/>
    <w:multiLevelType w:val="hybridMultilevel"/>
    <w:tmpl w:val="0C4AEB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E6A79"/>
    <w:multiLevelType w:val="hybridMultilevel"/>
    <w:tmpl w:val="C01452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644054"/>
    <w:multiLevelType w:val="hybridMultilevel"/>
    <w:tmpl w:val="0AE40D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71"/>
    <w:rsid w:val="00016EBC"/>
    <w:rsid w:val="00017450"/>
    <w:rsid w:val="000631A4"/>
    <w:rsid w:val="000732D1"/>
    <w:rsid w:val="00073D6A"/>
    <w:rsid w:val="000D0AE0"/>
    <w:rsid w:val="00102B6D"/>
    <w:rsid w:val="00113407"/>
    <w:rsid w:val="00140298"/>
    <w:rsid w:val="001F2AA0"/>
    <w:rsid w:val="00204C3E"/>
    <w:rsid w:val="002E2F10"/>
    <w:rsid w:val="003103A9"/>
    <w:rsid w:val="00317D71"/>
    <w:rsid w:val="003202FE"/>
    <w:rsid w:val="00366128"/>
    <w:rsid w:val="0041506C"/>
    <w:rsid w:val="00445BF6"/>
    <w:rsid w:val="00453A9D"/>
    <w:rsid w:val="004C0041"/>
    <w:rsid w:val="00581701"/>
    <w:rsid w:val="0062576D"/>
    <w:rsid w:val="006269F3"/>
    <w:rsid w:val="006727EF"/>
    <w:rsid w:val="007479E0"/>
    <w:rsid w:val="00796A82"/>
    <w:rsid w:val="007E0F07"/>
    <w:rsid w:val="008379D6"/>
    <w:rsid w:val="0088376E"/>
    <w:rsid w:val="008A09C0"/>
    <w:rsid w:val="0096607E"/>
    <w:rsid w:val="009C0D7A"/>
    <w:rsid w:val="00A260B9"/>
    <w:rsid w:val="00AC69EE"/>
    <w:rsid w:val="00AF1DEA"/>
    <w:rsid w:val="00B01059"/>
    <w:rsid w:val="00B95E94"/>
    <w:rsid w:val="00C248A2"/>
    <w:rsid w:val="00C5032A"/>
    <w:rsid w:val="00C8766E"/>
    <w:rsid w:val="00CB285A"/>
    <w:rsid w:val="00D31F31"/>
    <w:rsid w:val="00D4189D"/>
    <w:rsid w:val="00D61E70"/>
    <w:rsid w:val="00D971E0"/>
    <w:rsid w:val="00DB7B37"/>
    <w:rsid w:val="00DC3689"/>
    <w:rsid w:val="00E04002"/>
    <w:rsid w:val="00E92CFF"/>
    <w:rsid w:val="00ED1BE0"/>
    <w:rsid w:val="00EE16F6"/>
    <w:rsid w:val="00F05251"/>
    <w:rsid w:val="00F32FAA"/>
    <w:rsid w:val="00F831D1"/>
    <w:rsid w:val="00F93FA9"/>
    <w:rsid w:val="00F942D4"/>
    <w:rsid w:val="00F97B7A"/>
    <w:rsid w:val="00FF1DA9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A66491-88B1-408D-98D8-F545BE79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7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D7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F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09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9C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A09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9C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RCH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Duke</dc:creator>
  <cp:keywords/>
  <dc:description/>
  <cp:lastModifiedBy>Trevor Duke</cp:lastModifiedBy>
  <cp:revision>4</cp:revision>
  <dcterms:created xsi:type="dcterms:W3CDTF">2016-03-17T01:14:00Z</dcterms:created>
  <dcterms:modified xsi:type="dcterms:W3CDTF">2016-03-30T02:48:00Z</dcterms:modified>
</cp:coreProperties>
</file>